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A4" w:rsidRPr="003F2691" w:rsidRDefault="009D2F7D" w:rsidP="009D2F7D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3F2691">
        <w:rPr>
          <w:rFonts w:ascii="Times New Roman" w:hAnsi="Times New Roman" w:cs="Times New Roman"/>
          <w:b/>
          <w:color w:val="0070C0"/>
          <w:sz w:val="52"/>
          <w:szCs w:val="52"/>
        </w:rPr>
        <w:t>2 abril 2015: día mundial del autismo</w:t>
      </w:r>
    </w:p>
    <w:p w:rsidR="009D2F7D" w:rsidRDefault="009D2F7D"/>
    <w:p w:rsidR="009D2F7D" w:rsidRPr="009D2F7D" w:rsidRDefault="009D2F7D" w:rsidP="009D2F7D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225425</wp:posOffset>
            </wp:positionV>
            <wp:extent cx="7162800" cy="7162800"/>
            <wp:effectExtent l="19050" t="0" r="0" b="0"/>
            <wp:wrapNone/>
            <wp:docPr id="1" name="Imagen 1" descr="http://plataformadesarrollo004.worthsapiens.com/wp-content/uploads/2013/12/redes-sociales-dma-facebook-12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taformadesarrollo004.worthsapiens.com/wp-content/uploads/2013/12/redes-sociales-dma-facebook-1200x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Pr="009D2F7D" w:rsidRDefault="009D2F7D" w:rsidP="009D2F7D"/>
    <w:p w:rsidR="009D2F7D" w:rsidRDefault="009D2F7D" w:rsidP="009D2F7D"/>
    <w:p w:rsidR="005237D9" w:rsidRDefault="005237D9" w:rsidP="009D2F7D">
      <w:pPr>
        <w:jc w:val="right"/>
      </w:pPr>
    </w:p>
    <w:p w:rsidR="009D2F7D" w:rsidRPr="009D2F7D" w:rsidRDefault="009D2F7D" w:rsidP="009D2F7D">
      <w:pPr>
        <w:jc w:val="right"/>
      </w:pPr>
    </w:p>
    <w:sectPr w:rsidR="009D2F7D" w:rsidRPr="009D2F7D" w:rsidSect="00523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567A4"/>
    <w:rsid w:val="002567A4"/>
    <w:rsid w:val="003F2691"/>
    <w:rsid w:val="005237D9"/>
    <w:rsid w:val="009D2F7D"/>
    <w:rsid w:val="00F8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2015-03-21T00:06:00Z</dcterms:created>
  <dcterms:modified xsi:type="dcterms:W3CDTF">2015-03-25T00:33:00Z</dcterms:modified>
</cp:coreProperties>
</file>